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1"/>
        <w:tblW w:w="14198" w:type="dxa"/>
        <w:tblLook w:val="04A0" w:firstRow="1" w:lastRow="0" w:firstColumn="1" w:lastColumn="0" w:noHBand="0" w:noVBand="1"/>
      </w:tblPr>
      <w:tblGrid>
        <w:gridCol w:w="1867"/>
        <w:gridCol w:w="8005"/>
        <w:gridCol w:w="1567"/>
        <w:gridCol w:w="3188"/>
      </w:tblGrid>
      <w:tr w:rsidR="00D773FF" w:rsidRPr="00D773FF" w:rsidTr="00A33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b w:val="0"/>
                <w:bCs w:val="0"/>
                <w:color w:val="404040"/>
                <w:sz w:val="27"/>
                <w:szCs w:val="27"/>
                <w:lang w:eastAsia="en-GB"/>
              </w:rPr>
              <w:t>IRAS Number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b w:val="0"/>
                <w:bCs w:val="0"/>
                <w:color w:val="404040"/>
                <w:sz w:val="27"/>
                <w:szCs w:val="27"/>
                <w:lang w:eastAsia="en-GB"/>
              </w:rPr>
              <w:t>Project Short title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b w:val="0"/>
                <w:bCs w:val="0"/>
                <w:color w:val="404040"/>
                <w:sz w:val="27"/>
                <w:szCs w:val="27"/>
                <w:lang w:eastAsia="en-GB"/>
              </w:rPr>
              <w:t>Project site status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b w:val="0"/>
                <w:bCs w:val="0"/>
                <w:color w:val="404040"/>
                <w:sz w:val="27"/>
                <w:szCs w:val="27"/>
                <w:lang w:eastAsia="en-GB"/>
              </w:rPr>
              <w:t>Sponsor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120878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EuPatch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Leicester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166503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ACELARATE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The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Clatterbridge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Cancer Centre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120104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Add-Aspirin Trial</w:t>
            </w:r>
            <w:bookmarkStart w:id="0" w:name="_GoBack"/>
            <w:bookmarkEnd w:id="0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Medical Research Council, Medical Research Council (MRC) Health Services Research Collaboration, Medical Research Council Clinical Trials Unit (London),University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224823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7732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AGILE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1539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Project Site in Set-up</w:t>
            </w:r>
          </w:p>
        </w:tc>
        <w:tc>
          <w:tcPr>
            <w:tcW w:w="3099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Agios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Pharmaceuticals,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Inc</w:t>
            </w:r>
            <w:proofErr w:type="spellEnd"/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223251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AIR – Ankle Injury Rehabilitation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Warwick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127379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AML18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Cardiff University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154468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AML19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Cardiff University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34068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An analysis of Relative Telomere Length (RTL) during chemotherapy in patients with advanced gastro-oesophageal adenocarcinoma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NHS Greater Glasgow and Clyde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Healthboard</w:t>
            </w:r>
            <w:proofErr w:type="spellEnd"/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5406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Aristotle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London, University College London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142310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Baby-OSCAR Trial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Oxford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32990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BADBIR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ARC Epidemiology Unit, British Association of Urologists (BAUS),University of Manchester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183761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BASIL-3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82585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Biomarkers to inform ACL operations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 University of Lincoln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165756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BRAVE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Hospitals of Leicester NHS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31239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BRICCS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Hospitals of Leicester NHS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British Skeletal Variation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Lincoln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71048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BSTOP: Bio-markers of systemic treatment outcomes in Psoriasis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Guy’s and St Thomas’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117136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Cognitive and oculomotor function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Lincoln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225080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COO: Cultures of openness (sub-study 1a)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Leicester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209353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Current Beliefs and Practice of Physios in the UK Treating SIJ Pain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Plymouth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232512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7732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DALES</w:t>
            </w:r>
          </w:p>
        </w:tc>
        <w:tc>
          <w:tcPr>
            <w:tcW w:w="1539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Leeds Teaching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Hospitals NHS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193809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Determinants of the adoption and diffusion of innovation in cancer treatment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Imperial College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156861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7732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DexEnceph</w:t>
            </w:r>
            <w:proofErr w:type="spellEnd"/>
          </w:p>
        </w:tc>
        <w:tc>
          <w:tcPr>
            <w:tcW w:w="1539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Liverpool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215911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Donor gamete matching in fertility clinics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Kent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DRN 318 Autoimmunity in Type 1 diabetes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King’s College Hospital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199217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ECUSTEC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Newcastle Upon Tyne NHS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218440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EFACCT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Lincoln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231055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EPIC 3- Extended Prevalence of Infection in Intensive Care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 Hospitals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163086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ERIC-PPCI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29856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EVALUATING THE AGE EXTENSION OF THE NHS BREAST SCREENING PROGRAMME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Lund University, Oxford University, Nuffield Department of Medicine, University of Oxford, University of Oxford (CCRG)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182798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Evaluating the ten year impact of the Productive Ward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Cambridge University Hospitals NHS Foundation Trust, King’s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246001</w:t>
            </w:r>
          </w:p>
        </w:tc>
        <w:tc>
          <w:tcPr>
            <w:tcW w:w="7732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Experiences of using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vedolizumab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in the East Midlands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1539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Takeda UK Limited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205412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Exploring the ‘alcoholic’ in ALD.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De Montfort University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58575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FAST-Forward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126738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FLAIR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Leeds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225959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Flight-A multicentre randomised trial of First Line treatment pathways for newly diagnosed Immune Thrombocytopenia: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 xml:space="preserve">Standard steroid treatment versus combined steroid and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mycophenolate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University Hospitals Bristol NHS Foundation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119459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FOCUS 4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Medical Research Council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161050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Follow-up in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Rivaroxaban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patients in setting of thromboembolism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King’s College Hospital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178366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G-PATH 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SUPPORT:Gastrostomy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 feeding and psychosocial support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City University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211454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Head &amp; Neck 5000 Follow Up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Hospitals Bristol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139089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High-Intensity Specialist-Led Acute Care (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HiSLAC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)project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202342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HORIZONS: Understanding the impact of cancer diagnosis and treatment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 Southampton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64812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ICON8 and ICON8B – ICON8 Trial Programme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Medical Research Council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204589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Implementation, impact &amp; costs of policies for safe staffing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Southampton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172044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Improving clinical practice for babies with hearing loss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Central Manchester University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228667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In the Era of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Brexit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: The Barriers and Facilitators to Reverse Innovation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Duke University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230848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Initial Interviews: GPED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University of the West of England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73866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INTERLACE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:rsidR="00D773FF" w:rsidRPr="00D773FF" w:rsidRDefault="00D773FF" w:rsidP="00D773FF">
            <w:pPr>
              <w:rPr>
                <w:sz w:val="27"/>
                <w:szCs w:val="27"/>
              </w:rPr>
            </w:pPr>
            <w:r w:rsidRPr="00D773FF">
              <w:rPr>
                <w:sz w:val="27"/>
                <w:szCs w:val="27"/>
              </w:rPr>
              <w:t>235469</w:t>
            </w:r>
          </w:p>
        </w:tc>
        <w:tc>
          <w:tcPr>
            <w:tcW w:w="7732" w:type="dxa"/>
          </w:tcPr>
          <w:p w:rsidR="00D773FF" w:rsidRPr="00D773FF" w:rsidRDefault="00D773FF" w:rsidP="00D77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D773FF">
              <w:rPr>
                <w:sz w:val="27"/>
                <w:szCs w:val="27"/>
              </w:rPr>
              <w:t xml:space="preserve">IRL790C003 Phase IIA Parkinson's </w:t>
            </w:r>
            <w:proofErr w:type="spellStart"/>
            <w:r w:rsidRPr="00D773FF">
              <w:rPr>
                <w:sz w:val="27"/>
                <w:szCs w:val="27"/>
              </w:rPr>
              <w:t>Dykinesia</w:t>
            </w:r>
            <w:proofErr w:type="spellEnd"/>
            <w:r w:rsidRPr="00D773FF">
              <w:rPr>
                <w:sz w:val="27"/>
                <w:szCs w:val="27"/>
              </w:rPr>
              <w:t xml:space="preserve"> Study</w:t>
            </w:r>
          </w:p>
        </w:tc>
        <w:tc>
          <w:tcPr>
            <w:tcW w:w="1539" w:type="dxa"/>
          </w:tcPr>
          <w:p w:rsidR="00D773FF" w:rsidRPr="00D773FF" w:rsidRDefault="00D773FF" w:rsidP="00D77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Open</w:t>
            </w:r>
          </w:p>
        </w:tc>
        <w:tc>
          <w:tcPr>
            <w:tcW w:w="3099" w:type="dxa"/>
          </w:tcPr>
          <w:p w:rsidR="00D773FF" w:rsidRPr="00D773FF" w:rsidRDefault="00D773FF" w:rsidP="00D77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D773FF">
              <w:rPr>
                <w:sz w:val="27"/>
                <w:szCs w:val="27"/>
              </w:rPr>
              <w:t>Integrative Research Laboratories AB (IRLAB)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140680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JAK2 in Myeloproliferative Neoplasms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Lincoln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216848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Leadership styles used by mental health and acute hospital consultants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Derby Teaching Hospitals NHS Foundation Trust, Lincolnshire Partnership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69877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LI-1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Cardiff University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159724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Life after prostate cancer diagnosis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Leeds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203984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Listeria Infection in babies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St George’s University of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201719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Lock &amp; Key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Public Health England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163413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LP-MAESTRO (WS1)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Leeds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134352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MAMMO-50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Hospitals Coventry and Warwickshire NHS Trust, University of Warwick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152982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MaPLe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: Molecular profiling for lymphoma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Newham University Hospital NHS Trust, University Hospital Southampton NHS Foundation Trust, University of Southampton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145772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MCL Biobank Observational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Hospitals Plymouth NHS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191940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Minidex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Liverpool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230578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MiQuit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3 trial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Nottingham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188554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Myeloma XII (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ACCoRd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trial) Version 1.0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Leeds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112111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Narratives of health and illness for www.healthtalkonline.org (formerly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DIPEx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) and www.youthhealthtalk.org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Oxford University Hospitals NHS Foundation Trust,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University of Oxford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194229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National cohort study of late effects of Hodgkin lymphoma treatment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192500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National survey of patient experience leads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Oxford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62343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NILS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KCH – Institute of Liver Studies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212034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Optimising neonatal service provision for preterm babies (27-31 weeks)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Royal Wolverhampton NHS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239173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ORBIT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Nottinghamshire Healthcare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17747 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PANTS-E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Royal Devon and Exeter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32929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PBC Genetics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Cambridge University Hospitals NHS Foundation Trust, University of Cambridge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189719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Perspectives on functional disturbance following rectal cancer surgery.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Imperial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221775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7732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PETReA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1539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Project Site in Set-up</w:t>
            </w:r>
          </w:p>
        </w:tc>
        <w:tc>
          <w:tcPr>
            <w:tcW w:w="3099" w:type="dxa"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Liverpool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219463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PIVOTALboost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133939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PLORAS version 1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London, University College London Hospitals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137785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POSNOC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Derby Teaching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86041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PRED 4 – Predicting Serious Drug Side Effects in Gastroenterology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Royal Devon and Exeter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111990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PREDNOS 2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Central Manchester University Hospitals NHS Foundation Trust, University of Birmingham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149695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PSP CBD MSA Longitudinal Study UK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219538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QbTest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Utility for Optimising Treatment in ADHD (QUOTA)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Nottinghamshire Healthcare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27350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RAPID Prenatal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Salisbury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55828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RAPPER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Manchester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134883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RE-AKT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Research, The Royal Marsden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113625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RESTART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ACCORD, Lothian NHS (Lothian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Healthboard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),  University of Edinburgh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167115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RIGHT-2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Nottingham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SAFE-Special non-invasive Advances in Foetal and neonatal Evaluation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Great Ormond Street Hospital for Children NHS Foundation Trust, University College London, University College London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SEARCH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Cancer Research UK, University of Cambridge – Department of Medical Genetics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204679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Self-Management in People Living with and Beyond Cancer (LWABC) in Rural and Urban Settings: A Comparative Mixed Methods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Lincoln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STAMPEDE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Medical Research Council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203567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StartRight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(Main Study)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Royal Devon and Exeter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Successful Implementation of Early Supported Discharge Services (ESD)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Nottingham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204031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BHF SENIOR-RITA TRIAL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Newcastle Upon Tyne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108857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Cleft Collective Cohort Studies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Research, University Hospital Southampton NHS Foundation Trust, University of Bristol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192830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The Molecular Mechanisms of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Mastocytosis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United Lincolnshire Hospitals NHS Trust,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University of Lincoln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178464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RISK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Royal Surrey County Hospital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178464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RISK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Royal Surrey County Hospital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209558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UK MS Register project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 Swansea University; MS Society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220316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Towards UK post Arthroplasty Follow-up recommendations: UK Safe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Leeds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91697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TONIC – Trajectories of Outcome in Neurological Conditions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Walton Centre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141516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TREATT: Trial to Evaluate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Tranexamic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acid therapy in Thrombocytopenia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NHS Blood and Transplant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206381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UK – EHL Outcome Registry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Royal Free London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227580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UK BIO-TRAC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Drug Safety Research Unit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44138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UK Childhood ITP Registry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Cardiff University, Central Manchester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 xml:space="preserve">&amp;amp; Manchester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Childrens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Hospital, Central Manchester University Hospitals NHS Foundation Trust, Royal Brompton and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Harefield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NHS Foundation Trust, Royal Manchester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Childrens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Hospital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199980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UK surveillance of Ophthalmic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Behcet’s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Disease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Moorfields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Eye Hospital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163094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UK STAR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Oxford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4961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United Kingdom Adult Idiopathic Thrombocytopenic Purpura (ITP) Registry: An Investigation of Disease Progression, Treatment Effectiveness, and Co-morbid Conditions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Barts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and The London NHS Trust,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Barts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Health NHS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43680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UKOSS: Near-miss maternal morbidity surveillance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Oxford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6388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A UK Collaborative Study to Determine the Genetic Basis of Primary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Sclerosing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Cholangitis (UK-PSC)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Cambridge University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193055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VEST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 Southampton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190376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WEB-RADR – Comparison of ADR reports received via Yellow Card app with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casenotes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.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Great Ormond Street Hospital for Children NHS Foundation Trust, Institute of Child Health (UCL),University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234057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Withholding feeds during PRBC transfusion of preterm and LBW infants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Open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Southampton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1866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111 Trial (formerly BEP 111)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Research, University Hospitals Birmingham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169512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A phase II trial of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pembrolizumab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in NSCLC PS2 patients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60385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 prospective study of patients with anti-Hu antibodies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Nottingham University Hospitals NHS Trust, Nottinghamshire Healthcare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70593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AGO DESKTOP OVAR III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– in follow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University of Birmingham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159391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Airway Management in cardiac arrest patients (AIRWAYS-2)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South Western Ambulance Service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1520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AML 16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Cardiff University, Dr Kathy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Pittard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Davies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5348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AML 17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Cardiff University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644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aTTom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144764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BASIL-2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690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BC2001 – A RANDOMISED PHASE III STUDY OF RADIOTHERAPY WITH AND WITHOUT SYNCHRONOUS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CHEMOTHERAPY IN MUSCLE INVASIVE BLADDER CANCER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 xml:space="preserve">Closed to recruitment – in follow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University of Birmingham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31834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BIG 3-07 – A RANDOMISED PHASE III STUDY OF RADIATION DOSES AND FRACTIONATION SCHEDULES FOR DUCTAL CARCINOMA IN SITU (DCIS) OF THE BREAST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Lothian NHS (Lothian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Healthboard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), Lowy Medical Research Institute ,NHS Lothian, University of Edinburgh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24269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Biologics for Children with Rheumatic Diseases – The Extended Biologics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Manchester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766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BNLI Radiation Dose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31661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BOSS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Gloucestershire Hospitals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115550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Bridging the Age Gap in Breast Cancer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Doncaster and Bassetlaw Hospitals NHS Foundation Trust, Sheffield Teaching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92274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BSRBR-AS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British Society for Rheumatology, University of Aberdeen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80305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CHEMO-T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Royal Marsden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33006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CHHIP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8592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CHHiP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IGRT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159633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CRAMMS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Nottingham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9859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CROMIS: Clinical Relevance Of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Microbleeds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In Stroke -Intracerebral Haemorrhage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University College London, University College London Hospitals NHS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161863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Decision-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softHyphen/>
              <w:t>making in breast cancer prevention: The ENGAGE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Queen Mary University of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1456 (IRAS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DietCompLyf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8009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DRN 094 (ADDRESS)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Imperial College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55225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DRN 552 (Incident and high risk type 1 diabetes cohort – ADDRESS-2)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Imperial College London, Imperial College of Science, Technology and Medicine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118750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DRN 819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Leucopatch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II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Nottingham University Hospitals NHS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38312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DRN100 (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TrialNet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University of Bristol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4095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DRN108 (Genetics of Type 2 Diabetes in Multi-Ethnic populations)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Hospitals of Leicester NHS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63735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EAST – Early Treatment of Atrial Fibrillation for Stroke Prevention Trial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AFNET,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Kompetenznetz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Vorhofflimmern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e.V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. (AFNET) [Atrial Fibrillation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NETwork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],University of Leicester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4217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EPIC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Oxford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154486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Epidemiology of Critical Care provision after Surgery (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EpiCCS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42812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eTHoS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Aberdeen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762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FACS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NHS R&amp; D Support Funding, NIHR Health Technology Assessment Programme, University of Southampton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84669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FOCUS -The effect (s) of routine administration of Fluoxetine in patients with a recent stroke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NHS Lothian Health Board, University of Edinburgh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79194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Folic Acid Clinical Trial (FACT)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Newcastle Upon Tyne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1721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FoRT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– A phase III multi-centre randomised controlled trial of low dose radiotherapy for follicular lymphoma and marginal zone lymphoma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London, University College London Hospitals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125373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GO2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Leeds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397319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GROINSS-V II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 xml:space="preserve">Cambridge University Hospitals NHS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Foundation Trust, University Hospital Ulm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81937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HCV Research UK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Child Health (UCL),Medical Research Council, Nottingham Integrated Clinical Research Centre, Nottingham University Hospitals NHS Trust, Nottinghamshire Healthcare NHS Foundation Trust, University of Nottingham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24028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HeadandNeck5000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Hospitals Bristol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150715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HeadPoST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Version 2.1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Lancashire Teaching Hospitals NHS Foundation Trust, University of Central Lancashire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32895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IBIS-II DCIS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– in follow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Queen Mary University of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32892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IBIS-II Prevention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Cancer Research UK, Queen Mary University of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54701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ICBP MODULE 4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Cancer Research UK, Joint UCLH and UCL Biomedical Research Unit, NIHR Biomedical Research Unit, University College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34060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IMPORT HIGH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2253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IMPORT LOW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91259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MAJIC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97486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MUK five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Leeds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17211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MYELOMA XI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Leeds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218611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Nationwide survey of prosthetic eye users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Queen Victoria Hospital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1729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NeoExcel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87684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Paclitaxel +/- GSK1120212 or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Pazopanib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in Melanoma – PACMEL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Oxford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115956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PANTS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Royal Devon and Exeter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24197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Patient experience and staff wellbeing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King’s College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4078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Persephone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Cambridge University Hospitals NHS Foundation Trust, University of Cambridge – Department of Medical Genetics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114203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POETIC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Research, The Royal Marsden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118650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PORTEC3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Leiden University Medical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Center</w:t>
            </w:r>
            <w:proofErr w:type="spellEnd"/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1137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POSH – Prospective study of Outcomes of treatment in Hereditary versus Sporadic breast cancer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Aintree University Hospital NHS Foundation Trust, University Hospital Southampton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82914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POUT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59508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Prednisolone in Nephrotic Syndrome: The PREDNOS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Cancer Research UK Clinical Trials Unit (University of Birmingham),Central Manchester University Hospitals NHS Foundation Trust, Institute of Child Health (UCL), University of Birmingham, University of Manchester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222886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Pregnancy Lifestyle Survey 2017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Nottingham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70980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PRoBaND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: Parkinson’s Repository of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Biosamples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and Network Datasets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Greater Glasgow &amp;amp; Clyde Health Board, NHS Greater Glasgow and Clyde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Healthboard</w:t>
            </w:r>
            <w:proofErr w:type="spellEnd"/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686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PT1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 xml:space="preserve">Cambridge University Hospitals NHS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Foundation Trust, University of Cambridge – Department of Medical Genetics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94789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R2W: Randomised phase 2 trial in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Waldenstrom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macroglobulinaemia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313641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RADICALS (MRC PR10)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Medical Research Council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4488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RATHL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1238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REACT- Randomised European Celecoxib Trial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Imperial College London, Imperial College of Science, Technology and Medicine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61884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REMoDLB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– in follow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University Hospital Southampton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98570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Rivaroxaban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Observational Safety Evaluation (ROSE)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Drug Safety Research Unit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77075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ROCSS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29926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RTL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Peri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-operative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NHS Greater Glasgow and Clyde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Healthboard</w:t>
            </w:r>
            <w:proofErr w:type="spellEnd"/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103977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SANAD-II ADULT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Walton Centre NHS Foundation Trust (old),University of Liverpool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22045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SCORAD III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31046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SCOT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– in follow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 xml:space="preserve">NHS Greater Glasgow and Clyde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Healthboard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,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University of Glasgow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146662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Screening of target genes for polymorphic variation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Nottingham University Hospitals NHS Trust, University of Nottingham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139199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SIMS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Aberdeen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226824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SNACC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Plymouth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31995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SORCE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Medical Research Council, MRC Clinical Trials Unit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197936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7732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SPAARK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1539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Project Site in Set-up</w:t>
            </w:r>
          </w:p>
        </w:tc>
        <w:tc>
          <w:tcPr>
            <w:tcW w:w="3099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University of Leeds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5266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SPIRIT 2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– in follow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The Newcastle Upon Tyne Hospitals NHS Foundation Trust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86810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ab/>
            </w:r>
          </w:p>
        </w:tc>
        <w:tc>
          <w:tcPr>
            <w:tcW w:w="7732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Stereotactic radiotherapy for wet AMD (STAR)</w:t>
            </w:r>
          </w:p>
        </w:tc>
        <w:tc>
          <w:tcPr>
            <w:tcW w:w="1539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Project Site in Set-up</w:t>
            </w:r>
          </w:p>
        </w:tc>
        <w:tc>
          <w:tcPr>
            <w:tcW w:w="3099" w:type="dxa"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King's College London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31526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ST03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Medical Research Council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56786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STOMP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Sheffield Teaching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TACT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67602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TEAMM: Tackling early morbidity and mortality in myeloma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Birmingham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106329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The Midlands and North of England Stillbirth Study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MiNESS</w:t>
            </w:r>
            <w:proofErr w:type="spellEnd"/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– in follow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University of Manchester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154101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The </w:t>
            </w:r>
            <w:proofErr w:type="spellStart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NAtional</w:t>
            </w:r>
            <w:proofErr w:type="spellEnd"/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 Trial of Tonsillectomy IN Adults (NATTINA)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Newcastle Upon Tyne Hospitals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146735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Outcomes in Ankle Replacement Study (OARS)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East Anglia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92260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PACE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Royal Marsden NHS Foundation Trust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67292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The UK Genetics of Testicular Cancer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111168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TICH-2 MRI sub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Nottingham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24983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TORPEDO-CF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 xml:space="preserve">Closed to recruitment – in follow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 xml:space="preserve">University Hospitals Bristol NHS Foundation Trust, University of </w:t>
            </w: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Bristol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lastRenderedPageBreak/>
              <w:t>17302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Total or Partial Knee Arthroplasty Trial (TOPKAT)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University of Oxford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64202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Toxicity from biologic therapy (BSRBR)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British Society for Haematology ,University of Manchester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3820 (NIHR ID)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TRISST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Medical Research Council</w:t>
            </w:r>
          </w:p>
        </w:tc>
      </w:tr>
      <w:tr w:rsidR="00D773FF" w:rsidRPr="00D773FF" w:rsidTr="00A33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161888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UK FROST (United Kingdom Frozen Shoulder Trial)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South Tees Hospitals NHS Foundation Trust, University of York</w:t>
            </w:r>
          </w:p>
        </w:tc>
      </w:tr>
      <w:tr w:rsidR="00D773FF" w:rsidRPr="00D773FF" w:rsidTr="00A33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hideMark/>
          </w:tcPr>
          <w:p w:rsidR="00D773FF" w:rsidRPr="00D773FF" w:rsidRDefault="00D773FF" w:rsidP="00D773FF">
            <w:pPr>
              <w:spacing w:after="24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36812</w:t>
            </w:r>
          </w:p>
        </w:tc>
        <w:tc>
          <w:tcPr>
            <w:tcW w:w="7732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UK Genetic Prostate Cancer Study</w:t>
            </w:r>
          </w:p>
        </w:tc>
        <w:tc>
          <w:tcPr>
            <w:tcW w:w="153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Closed to recruitment – in follow up</w:t>
            </w:r>
          </w:p>
        </w:tc>
        <w:tc>
          <w:tcPr>
            <w:tcW w:w="3099" w:type="dxa"/>
            <w:hideMark/>
          </w:tcPr>
          <w:p w:rsidR="00D773FF" w:rsidRPr="00D773FF" w:rsidRDefault="00D773FF" w:rsidP="00D773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</w:pPr>
            <w:r w:rsidRPr="00D773FF">
              <w:rPr>
                <w:rFonts w:eastAsia="Times New Roman" w:cs="Arial"/>
                <w:color w:val="404040"/>
                <w:sz w:val="27"/>
                <w:szCs w:val="27"/>
                <w:lang w:eastAsia="en-GB"/>
              </w:rPr>
              <w:t>Institute of Cancer Research</w:t>
            </w:r>
          </w:p>
        </w:tc>
      </w:tr>
    </w:tbl>
    <w:p w:rsidR="00B45712" w:rsidRDefault="00B45712"/>
    <w:sectPr w:rsidR="00B45712" w:rsidSect="00D773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FF"/>
    <w:rsid w:val="00A33BA1"/>
    <w:rsid w:val="00B45712"/>
    <w:rsid w:val="00BB1FA9"/>
    <w:rsid w:val="00D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E967"/>
  <w15:chartTrackingRefBased/>
  <w15:docId w15:val="{BAD72317-B170-460B-84C3-46A6BFA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9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73FF"/>
  </w:style>
  <w:style w:type="paragraph" w:customStyle="1" w:styleId="msonormal0">
    <w:name w:val="msonormal"/>
    <w:basedOn w:val="Normal"/>
    <w:rsid w:val="00D773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73FF"/>
    <w:rPr>
      <w:b/>
      <w:bCs/>
    </w:rPr>
  </w:style>
  <w:style w:type="table" w:styleId="GridTable6Colorful-Accent1">
    <w:name w:val="Grid Table 6 Colorful Accent 1"/>
    <w:basedOn w:val="TableNormal"/>
    <w:uiPriority w:val="51"/>
    <w:rsid w:val="00A33B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2C65-2AEF-4420-AFF8-A04DDB56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Fawcett Jasmine (ULHT)</dc:creator>
  <cp:keywords/>
  <dc:description/>
  <cp:lastModifiedBy>Fawcett Jasmine (ULHT)</cp:lastModifiedBy>
  <cp:revision>1</cp:revision>
  <dcterms:created xsi:type="dcterms:W3CDTF">2018-07-02T10:30:00Z</dcterms:created>
  <dcterms:modified xsi:type="dcterms:W3CDTF">2018-07-02T10:45:00Z</dcterms:modified>
</cp:coreProperties>
</file>